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Default="002E173C" w:rsidP="005B4022">
      <w:pPr>
        <w:spacing w:before="240" w:after="0" w:line="240" w:lineRule="auto"/>
        <w:rPr>
          <w:rFonts w:asciiTheme="minorHAnsi" w:hAnsiTheme="minorHAnsi"/>
          <w:color w:val="008BAC" w:themeColor="text1"/>
          <w:sz w:val="34"/>
          <w:szCs w:val="34"/>
          <w:lang w:val="fr-FR"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3250C3">
            <w:rPr>
              <w:rFonts w:asciiTheme="majorHAnsi" w:hAnsiTheme="majorHAnsi"/>
              <w:color w:val="008BAC" w:themeColor="text1"/>
              <w:sz w:val="44"/>
              <w:szCs w:val="24"/>
              <w:lang w:val="fr-BE"/>
            </w:rPr>
            <w:t>ANALYSTES</w:t>
          </w:r>
          <w:r w:rsidR="00AC09C9">
            <w:rPr>
              <w:rFonts w:asciiTheme="majorHAnsi" w:hAnsiTheme="majorHAnsi"/>
              <w:color w:val="008BAC" w:themeColor="text1"/>
              <w:sz w:val="44"/>
              <w:szCs w:val="24"/>
              <w:lang w:val="fr-BE"/>
            </w:rPr>
            <w:t xml:space="preserve"> – </w:t>
          </w:r>
          <w:r w:rsidR="00270A24">
            <w:rPr>
              <w:rFonts w:asciiTheme="majorHAnsi" w:hAnsiTheme="majorHAnsi"/>
              <w:color w:val="008BAC" w:themeColor="text1"/>
              <w:sz w:val="44"/>
              <w:szCs w:val="24"/>
              <w:lang w:val="fr-BE"/>
            </w:rPr>
            <w:t>B</w:t>
          </w:r>
        </w:sdtContent>
      </w:sdt>
    </w:p>
    <w:p w:rsidR="004A487A" w:rsidRPr="003250C3" w:rsidRDefault="005B4022" w:rsidP="005B4022">
      <w:pPr>
        <w:spacing w:after="0"/>
        <w:rPr>
          <w:lang w:val="fr-FR"/>
        </w:rPr>
      </w:pPr>
      <w:bookmarkStart w:id="0" w:name="_Toc476148541"/>
      <w:bookmarkStart w:id="1" w:name="_Toc476149801"/>
      <w:bookmarkStart w:id="2" w:name="_Toc476149980"/>
      <w:bookmarkStart w:id="3" w:name="_Toc476150194"/>
      <w:bookmarkStart w:id="4" w:name="_Toc476150430"/>
      <w:bookmarkStart w:id="5" w:name="_Toc476150717"/>
      <w:r w:rsidRPr="003250C3">
        <w:rPr>
          <w:lang w:val="fr-FR"/>
        </w:rPr>
        <w:t xml:space="preserve">Groupe </w:t>
      </w:r>
      <w:r w:rsidR="003250C3">
        <w:rPr>
          <w:lang w:val="fr-FR"/>
        </w:rPr>
        <w:t>matière</w:t>
      </w:r>
      <w:r w:rsidR="009437D4" w:rsidRPr="003250C3">
        <w:rPr>
          <w:lang w:val="fr-FR"/>
        </w:rPr>
        <w:t xml:space="preserve"> – Description de fonction générique</w:t>
      </w:r>
    </w:p>
    <w:p w:rsidR="005B4022" w:rsidRPr="003250C3" w:rsidRDefault="005B4022" w:rsidP="005B4022">
      <w:pPr>
        <w:spacing w:after="0"/>
        <w:rPr>
          <w:lang w:val="fr-FR"/>
        </w:rPr>
      </w:pPr>
    </w:p>
    <w:p w:rsidR="005B4022" w:rsidRPr="003250C3" w:rsidRDefault="005B4022" w:rsidP="005B4022">
      <w:pPr>
        <w:spacing w:after="0"/>
        <w:rPr>
          <w:lang w:val="fr-FR"/>
        </w:rPr>
      </w:pPr>
    </w:p>
    <w:p w:rsidR="005208FE" w:rsidRPr="003250C3" w:rsidRDefault="005208FE" w:rsidP="003250C3">
      <w:pPr>
        <w:pStyle w:val="Inhopg2"/>
        <w:rPr>
          <w:lang w:val="fr-FR"/>
        </w:rPr>
      </w:pPr>
      <w:r w:rsidRPr="003250C3">
        <w:rPr>
          <w:lang w:val="fr-FR"/>
        </w:rPr>
        <w:t>Raison d’être</w:t>
      </w:r>
    </w:p>
    <w:p w:rsidR="005208FE" w:rsidRPr="003250C3" w:rsidRDefault="003250C3" w:rsidP="003250C3">
      <w:pPr>
        <w:spacing w:after="120"/>
        <w:rPr>
          <w:color w:val="auto"/>
          <w:lang w:val="fr-FR"/>
        </w:rPr>
      </w:pPr>
      <w:r w:rsidRPr="003250C3">
        <w:rPr>
          <w:lang w:val="fr-FR"/>
        </w:rPr>
        <w:t>Analyser des données sur base de techniques et méthodes propres au domaine afin de formuler des conclusions et de rendre possible le traitement ultérieur.</w:t>
      </w:r>
      <w:r>
        <w:rPr>
          <w:lang w:val="fr-FR"/>
        </w:rPr>
        <w:br/>
      </w:r>
    </w:p>
    <w:p w:rsidR="005208FE" w:rsidRPr="003250C3" w:rsidRDefault="005208FE" w:rsidP="003250C3">
      <w:pPr>
        <w:pStyle w:val="Inhopg2"/>
        <w:rPr>
          <w:lang w:val="fr-FR"/>
        </w:rPr>
      </w:pPr>
      <w:r w:rsidRPr="003250C3">
        <w:rPr>
          <w:lang w:val="fr-FR"/>
        </w:rPr>
        <w:t>Finalités</w:t>
      </w:r>
    </w:p>
    <w:p w:rsidR="005208FE" w:rsidRPr="003250C3" w:rsidRDefault="003250C3" w:rsidP="004A487A">
      <w:pPr>
        <w:rPr>
          <w:lang w:val="fr-FR"/>
        </w:rPr>
      </w:pPr>
      <w:r>
        <w:rPr>
          <w:lang w:val="fr-FR"/>
        </w:rPr>
        <w:t xml:space="preserve">En tant que </w:t>
      </w:r>
      <w:r>
        <w:rPr>
          <w:b/>
          <w:color w:val="008BAC" w:themeColor="text1"/>
          <w:lang w:val="fr-FR"/>
        </w:rPr>
        <w:t>chercheur</w:t>
      </w:r>
    </w:p>
    <w:p w:rsidR="003250C3" w:rsidRDefault="003250C3" w:rsidP="005208FE">
      <w:pPr>
        <w:ind w:left="284"/>
        <w:rPr>
          <w:lang w:val="fr-FR"/>
        </w:rPr>
      </w:pPr>
      <w:r w:rsidRPr="003250C3">
        <w:rPr>
          <w:lang w:val="fr-FR"/>
        </w:rPr>
        <w:t>prép</w:t>
      </w:r>
      <w:r w:rsidR="003F00B3">
        <w:rPr>
          <w:lang w:val="fr-FR"/>
        </w:rPr>
        <w:t>arer et/ou exécuter des mesures ou</w:t>
      </w:r>
      <w:r w:rsidRPr="003250C3">
        <w:rPr>
          <w:lang w:val="fr-FR"/>
        </w:rPr>
        <w:t xml:space="preserve"> des tests </w:t>
      </w:r>
      <w:r w:rsidR="003F00B3">
        <w:rPr>
          <w:lang w:val="fr-FR"/>
        </w:rPr>
        <w:t xml:space="preserve">d’une complexité </w:t>
      </w:r>
      <w:r w:rsidR="00270A24">
        <w:rPr>
          <w:lang w:val="fr-FR"/>
        </w:rPr>
        <w:t>modérée</w:t>
      </w:r>
      <w:r w:rsidRPr="003250C3">
        <w:rPr>
          <w:lang w:val="fr-FR"/>
        </w:rPr>
        <w:t xml:space="preserve"> et collecter des données </w:t>
      </w:r>
      <w:r w:rsidR="00270A24">
        <w:rPr>
          <w:lang w:val="fr-FR"/>
        </w:rPr>
        <w:t xml:space="preserve">en </w:t>
      </w:r>
      <w:r w:rsidR="00E036C4">
        <w:rPr>
          <w:lang w:val="fr-FR"/>
        </w:rPr>
        <w:t>choisissant</w:t>
      </w:r>
      <w:r w:rsidR="00270A24">
        <w:rPr>
          <w:lang w:val="fr-FR"/>
        </w:rPr>
        <w:t xml:space="preserve"> la méthode la plus appropriée</w:t>
      </w:r>
      <w:r w:rsidRPr="003250C3">
        <w:rPr>
          <w:lang w:val="fr-FR"/>
        </w:rPr>
        <w:t xml:space="preserve"> afin de disposer d</w:t>
      </w:r>
      <w:r w:rsidR="003F00B3">
        <w:rPr>
          <w:lang w:val="fr-FR"/>
        </w:rPr>
        <w:t xml:space="preserve">e tous les éléments nécessaires à </w:t>
      </w:r>
      <w:r w:rsidRPr="003250C3">
        <w:rPr>
          <w:lang w:val="fr-FR"/>
        </w:rPr>
        <w:t>une analyse ultérieure.</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5208FE" w:rsidP="005208FE">
      <w:pPr>
        <w:tabs>
          <w:tab w:val="left" w:pos="1035"/>
        </w:tabs>
      </w:pPr>
      <w:r w:rsidRPr="005208FE">
        <w:t xml:space="preserve">En </w:t>
      </w:r>
      <w:proofErr w:type="spellStart"/>
      <w:r w:rsidRPr="005208FE">
        <w:t>tant</w:t>
      </w:r>
      <w:proofErr w:type="spellEnd"/>
      <w:r w:rsidRPr="005208FE">
        <w:t xml:space="preserve"> </w:t>
      </w:r>
      <w:proofErr w:type="spellStart"/>
      <w:r w:rsidRPr="005208FE">
        <w:t>qu</w:t>
      </w:r>
      <w:r w:rsidR="003250C3">
        <w:t>’</w:t>
      </w:r>
      <w:r w:rsidR="003250C3">
        <w:rPr>
          <w:b/>
          <w:color w:val="008BAC" w:themeColor="text1"/>
        </w:rPr>
        <w:t>analyste</w:t>
      </w:r>
      <w:proofErr w:type="spellEnd"/>
    </w:p>
    <w:p w:rsidR="003F00B3" w:rsidRDefault="003F00B3" w:rsidP="003F00B3">
      <w:pPr>
        <w:ind w:left="284"/>
        <w:rPr>
          <w:lang w:val="fr-FR"/>
        </w:rPr>
      </w:pPr>
      <w:r w:rsidRPr="003F00B3">
        <w:rPr>
          <w:lang w:val="fr-FR"/>
        </w:rPr>
        <w:t xml:space="preserve">analyser </w:t>
      </w:r>
      <w:r w:rsidR="00270A24" w:rsidRPr="00270A24">
        <w:rPr>
          <w:lang w:val="fr-FR"/>
        </w:rPr>
        <w:t>et évaluer la consistance des données, résultats de tests ou de mesures collectés et les confronter aux normes ou à la réglementation</w:t>
      </w:r>
      <w:r w:rsidR="00270A24">
        <w:rPr>
          <w:lang w:val="fr-FR"/>
        </w:rPr>
        <w:t xml:space="preserve"> </w:t>
      </w:r>
      <w:r w:rsidR="003250C3" w:rsidRPr="003250C3">
        <w:rPr>
          <w:lang w:val="fr-FR"/>
        </w:rPr>
        <w:t xml:space="preserve">afin de </w:t>
      </w:r>
      <w:r w:rsidRPr="003F00B3">
        <w:rPr>
          <w:lang w:val="fr-FR"/>
        </w:rPr>
        <w:t xml:space="preserve">pouvoir </w:t>
      </w:r>
      <w:r w:rsidR="00270A24" w:rsidRPr="00270A24">
        <w:rPr>
          <w:lang w:val="fr-FR"/>
        </w:rPr>
        <w:t>formuler une conclusi</w:t>
      </w:r>
      <w:r w:rsidR="00270A24">
        <w:rPr>
          <w:lang w:val="fr-FR"/>
        </w:rPr>
        <w:t>on sur la qualité des résultats</w:t>
      </w:r>
      <w:r w:rsidRPr="003F00B3">
        <w:rPr>
          <w:lang w:val="fr-FR"/>
        </w:rPr>
        <w:t>.</w:t>
      </w:r>
    </w:p>
    <w:p w:rsidR="005208FE" w:rsidRPr="003F00B3" w:rsidRDefault="005208FE" w:rsidP="003F00B3">
      <w:pPr>
        <w:ind w:left="284"/>
        <w:rPr>
          <w:b/>
          <w:lang w:val="fr-FR"/>
        </w:rPr>
      </w:pPr>
      <w:r w:rsidRPr="003F00B3">
        <w:rPr>
          <w:b/>
          <w:lang w:val="fr-FR"/>
        </w:rPr>
        <w:t>Exemples de tâches</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3250C3" w:rsidRDefault="003250C3" w:rsidP="005208FE">
      <w:pPr>
        <w:tabs>
          <w:tab w:val="left" w:pos="1035"/>
        </w:tabs>
        <w:rPr>
          <w:lang w:val="fr-FR"/>
        </w:rPr>
      </w:pPr>
      <w:r>
        <w:rPr>
          <w:lang w:val="fr-FR"/>
        </w:rPr>
        <w:t>En tant qu’</w:t>
      </w:r>
      <w:r>
        <w:rPr>
          <w:b/>
          <w:color w:val="008BAC" w:themeColor="text1"/>
          <w:lang w:val="fr-FR"/>
        </w:rPr>
        <w:t>évaluateur</w:t>
      </w:r>
    </w:p>
    <w:p w:rsidR="00270A24" w:rsidRDefault="00270A24" w:rsidP="00270A24">
      <w:pPr>
        <w:ind w:left="284"/>
        <w:rPr>
          <w:lang w:val="fr-FR"/>
        </w:rPr>
      </w:pPr>
      <w:r w:rsidRPr="00270A24">
        <w:rPr>
          <w:lang w:val="fr-FR"/>
        </w:rPr>
        <w:t>formuler une conclusion concernant la qualité des résultats des mesures ou des tests, sur base d'une évaluation de différents choix méthodologiques existants afin de transmettre l'information de manière structurée pour traitement ultérieur.</w:t>
      </w:r>
    </w:p>
    <w:p w:rsidR="005208FE" w:rsidRDefault="005208FE" w:rsidP="00270A24">
      <w:pPr>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F7AF5" w:rsidRDefault="005F7AF5">
      <w:pPr>
        <w:spacing w:after="0" w:line="240" w:lineRule="auto"/>
      </w:pPr>
      <w:r>
        <w:br w:type="page"/>
      </w:r>
    </w:p>
    <w:p w:rsidR="005208FE" w:rsidRPr="003250C3" w:rsidRDefault="005208FE" w:rsidP="005208FE">
      <w:pPr>
        <w:tabs>
          <w:tab w:val="left" w:pos="1035"/>
        </w:tabs>
        <w:rPr>
          <w:lang w:val="fr-FR"/>
        </w:rPr>
      </w:pPr>
      <w:r w:rsidRPr="003250C3">
        <w:rPr>
          <w:lang w:val="fr-FR"/>
        </w:rPr>
        <w:lastRenderedPageBreak/>
        <w:t xml:space="preserve">En tant que </w:t>
      </w:r>
      <w:r w:rsidR="003250C3" w:rsidRPr="003250C3">
        <w:rPr>
          <w:b/>
          <w:color w:val="008BAC" w:themeColor="text1"/>
          <w:lang w:val="fr-FR"/>
        </w:rPr>
        <w:t xml:space="preserve">personne de contact </w:t>
      </w:r>
    </w:p>
    <w:p w:rsidR="00270A24" w:rsidRDefault="00270A24" w:rsidP="005208FE">
      <w:pPr>
        <w:ind w:left="284"/>
        <w:rPr>
          <w:lang w:val="fr-FR"/>
        </w:rPr>
      </w:pPr>
      <w:r w:rsidRPr="00270A24">
        <w:rPr>
          <w:lang w:val="fr-FR"/>
        </w:rPr>
        <w:t>répondre aux questions des clients en les situant dans leur contexte afin de leur donner des conseils objectifs et adaptés et d'ex</w:t>
      </w:r>
      <w:r w:rsidR="003C4ADC">
        <w:rPr>
          <w:lang w:val="fr-FR"/>
        </w:rPr>
        <w:t>pliquer les résultats, analyses</w:t>
      </w:r>
      <w:bookmarkStart w:id="6" w:name="_GoBack"/>
      <w:bookmarkEnd w:id="6"/>
      <w:r w:rsidRPr="00270A24">
        <w:rPr>
          <w:lang w:val="fr-FR"/>
        </w:rPr>
        <w:t xml:space="preserve"> et choix méthodologiques.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3250C3" w:rsidRDefault="005208FE" w:rsidP="005208FE">
      <w:pPr>
        <w:tabs>
          <w:tab w:val="left" w:pos="1035"/>
        </w:tabs>
        <w:rPr>
          <w:lang w:val="fr-FR"/>
        </w:rPr>
      </w:pPr>
      <w:r w:rsidRPr="003250C3">
        <w:rPr>
          <w:lang w:val="fr-FR"/>
        </w:rPr>
        <w:t xml:space="preserve">En tant que </w:t>
      </w:r>
      <w:r w:rsidR="003250C3" w:rsidRPr="003250C3">
        <w:rPr>
          <w:b/>
          <w:color w:val="008BAC" w:themeColor="text1"/>
          <w:lang w:val="fr-FR"/>
        </w:rPr>
        <w:t>gestionnaire de données et/ou de documentation</w:t>
      </w:r>
    </w:p>
    <w:p w:rsidR="003250C3" w:rsidRDefault="003F00B3" w:rsidP="003F00B3">
      <w:pPr>
        <w:ind w:left="284"/>
        <w:rPr>
          <w:lang w:val="fr-FR"/>
        </w:rPr>
      </w:pPr>
      <w:r w:rsidRPr="003F00B3">
        <w:rPr>
          <w:lang w:val="fr-FR"/>
        </w:rPr>
        <w:t>assurer le suivi administratif des analyses et classer l'information</w:t>
      </w:r>
      <w:r>
        <w:rPr>
          <w:lang w:val="fr-FR"/>
        </w:rPr>
        <w:t xml:space="preserve"> </w:t>
      </w:r>
      <w:r w:rsidR="003250C3" w:rsidRPr="003250C3">
        <w:rPr>
          <w:lang w:val="fr-FR"/>
        </w:rPr>
        <w:t>afin de mettre à la disposition de l'organisation des informations structurées.</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t>…</w:t>
      </w:r>
    </w:p>
    <w:p w:rsidR="005208FE" w:rsidRPr="003250C3" w:rsidRDefault="005208FE" w:rsidP="005208FE">
      <w:pPr>
        <w:tabs>
          <w:tab w:val="left" w:pos="1035"/>
        </w:tabs>
        <w:rPr>
          <w:lang w:val="fr-FR"/>
        </w:rPr>
      </w:pPr>
      <w:r w:rsidRPr="003250C3">
        <w:rPr>
          <w:lang w:val="fr-FR"/>
        </w:rPr>
        <w:t xml:space="preserve">En tant que </w:t>
      </w:r>
      <w:r w:rsidRPr="003250C3">
        <w:rPr>
          <w:b/>
          <w:color w:val="008BAC" w:themeColor="text1"/>
          <w:lang w:val="fr-FR"/>
        </w:rPr>
        <w:t>gestionnaire de connaissances</w:t>
      </w:r>
    </w:p>
    <w:p w:rsidR="003250C3" w:rsidRDefault="003F00B3" w:rsidP="005208FE">
      <w:pPr>
        <w:ind w:left="284"/>
        <w:rPr>
          <w:lang w:val="fr-FR"/>
        </w:rPr>
      </w:pPr>
      <w:r w:rsidRPr="003F00B3">
        <w:rPr>
          <w:lang w:val="fr-FR"/>
        </w:rPr>
        <w:t xml:space="preserve">développer ses connaissances et suivre les évolutions dans le domaine </w:t>
      </w:r>
      <w:r>
        <w:rPr>
          <w:lang w:val="fr-FR"/>
        </w:rPr>
        <w:t xml:space="preserve"> </w:t>
      </w:r>
      <w:r w:rsidR="003250C3" w:rsidRPr="003250C3">
        <w:rPr>
          <w:lang w:val="fr-FR"/>
        </w:rPr>
        <w:t xml:space="preserve">afin </w:t>
      </w:r>
      <w:r w:rsidRPr="003F00B3">
        <w:rPr>
          <w:lang w:val="fr-FR"/>
        </w:rPr>
        <w:t>de proposer des améliorations concrètes aux méthodes d'analyse.</w:t>
      </w:r>
      <w:r>
        <w:rPr>
          <w:lang w:val="fr-FR"/>
        </w:rPr>
        <w:t xml:space="preserve"> </w:t>
      </w:r>
    </w:p>
    <w:p w:rsidR="005208FE" w:rsidRDefault="005208FE" w:rsidP="005F7AF5">
      <w:pPr>
        <w:spacing w:after="0"/>
        <w:ind w:left="284"/>
        <w:rPr>
          <w:b/>
        </w:rPr>
      </w:pPr>
      <w:proofErr w:type="spellStart"/>
      <w:r w:rsidRPr="005208FE">
        <w:rPr>
          <w:b/>
        </w:rPr>
        <w:t>Exemples</w:t>
      </w:r>
      <w:proofErr w:type="spellEnd"/>
      <w:r w:rsidRPr="005208FE">
        <w:rPr>
          <w:b/>
        </w:rPr>
        <w:t xml:space="preserve"> de </w:t>
      </w:r>
      <w:proofErr w:type="spellStart"/>
      <w:r w:rsidRPr="005208FE">
        <w:rPr>
          <w:b/>
        </w:rPr>
        <w:t>tâches</w:t>
      </w:r>
      <w:proofErr w:type="spellEnd"/>
    </w:p>
    <w:p w:rsidR="005208FE" w:rsidRPr="005208FE" w:rsidRDefault="005208FE" w:rsidP="005F7AF5">
      <w:pPr>
        <w:pStyle w:val="Lijstalinea"/>
        <w:numPr>
          <w:ilvl w:val="0"/>
          <w:numId w:val="10"/>
        </w:numPr>
        <w:ind w:left="567" w:hanging="284"/>
      </w:pPr>
      <w:r w:rsidRPr="005208FE">
        <w:t>…</w:t>
      </w:r>
    </w:p>
    <w:p w:rsidR="005208FE" w:rsidRDefault="005208FE" w:rsidP="005F7AF5">
      <w:pPr>
        <w:pStyle w:val="Lijstalinea"/>
        <w:numPr>
          <w:ilvl w:val="0"/>
          <w:numId w:val="10"/>
        </w:numPr>
        <w:ind w:left="567" w:hanging="284"/>
      </w:pPr>
      <w:r w:rsidRPr="005208FE">
        <w:t>…</w:t>
      </w:r>
    </w:p>
    <w:p w:rsidR="00DC6214" w:rsidRPr="005208FE" w:rsidRDefault="005208FE" w:rsidP="005F7AF5">
      <w:pPr>
        <w:pStyle w:val="Lijstalinea"/>
        <w:numPr>
          <w:ilvl w:val="0"/>
          <w:numId w:val="10"/>
        </w:numPr>
        <w:ind w:left="567" w:hanging="284"/>
      </w:pPr>
      <w:r>
        <w:t>…</w:t>
      </w:r>
      <w:bookmarkEnd w:id="0"/>
      <w:bookmarkEnd w:id="1"/>
      <w:bookmarkEnd w:id="2"/>
      <w:bookmarkEnd w:id="3"/>
      <w:bookmarkEnd w:id="4"/>
      <w:bookmarkEnd w:id="5"/>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270A24">
              <w:rPr>
                <w:rFonts w:asciiTheme="majorHAnsi" w:hAnsiTheme="majorHAnsi"/>
                <w:color w:val="008BAC" w:themeColor="text1"/>
                <w:sz w:val="20"/>
                <w:szCs w:val="20"/>
              </w:rPr>
              <w:t>ANALYSTES – B</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270A24">
              <w:rPr>
                <w:rFonts w:asciiTheme="majorHAnsi" w:hAnsiTheme="majorHAnsi"/>
                <w:color w:val="008BAC" w:themeColor="text1"/>
                <w:sz w:val="20"/>
                <w:szCs w:val="20"/>
              </w:rPr>
              <w:t>ANALYSTES – B</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5B4022">
    <w:pPr>
      <w:pStyle w:val="Koptekst"/>
    </w:pPr>
    <w:r>
      <w:rPr>
        <w:noProof/>
      </w:rPr>
      <mc:AlternateContent>
        <mc:Choice Requires="wps">
          <w:drawing>
            <wp:anchor distT="0" distB="0" distL="114300" distR="114300" simplePos="0" relativeHeight="251673600" behindDoc="1" locked="0" layoutInCell="1" allowOverlap="1" wp14:anchorId="1A7B62E3" wp14:editId="0A8D6653">
              <wp:simplePos x="0" y="0"/>
              <wp:positionH relativeFrom="column">
                <wp:posOffset>-622935</wp:posOffset>
              </wp:positionH>
              <wp:positionV relativeFrom="paragraph">
                <wp:posOffset>2576830</wp:posOffset>
              </wp:positionV>
              <wp:extent cx="1307465" cy="134620"/>
              <wp:effectExtent l="0" t="0" r="6985" b="0"/>
              <wp:wrapNone/>
              <wp:docPr id="10" name="Organigramme : Délai 5"/>
              <wp:cNvGraphicFramePr/>
              <a:graphic xmlns:a="http://schemas.openxmlformats.org/drawingml/2006/main">
                <a:graphicData uri="http://schemas.microsoft.com/office/word/2010/wordprocessingShape">
                  <wps:wsp>
                    <wps:cNvSpPr/>
                    <wps:spPr>
                      <a:xfrm>
                        <a:off x="0" y="0"/>
                        <a:ext cx="13074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9.05pt;margin-top:202.9pt;width:102.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7/YQUAANkfAAAOAAAAZHJzL2Uyb0RvYy54bWzsWcFu4zYQvRfoPxA6FmgsKbItG3EWaYIU&#10;BYJN0KTY7ZGRqFiARKokHTv7Nb32N9of65CUZCobU06i3JyDTZkz88iZR4rhO/m0KQv0SLjIGV14&#10;wZHvIUITlub0YeH9cXf5c+whITFNccEoWXhPRHifTn/84WRdzUnIlqxICUcQhIr5ulp4Symr+Wgk&#10;kiUpsThiFaHQmTFeYgmP/GGUcryG6GUxCn1/MloznlacJUQI+PXCdHqnOn6WkUReZ5kgEhULD8Ym&#10;9SfXn/fqc3R6gucPHFfLPKmHgd8wihLnFEDbUBdYYrTi+XehyjzhTLBMHiWsHLEsyxOi5wCzCfxn&#10;s7ld4orouUByRNWmSQwXNvn8eMNRnkLtID0Ul1Cja/6AaQ5JKUvy799zdPHfPwXO0Vgla12JOfjc&#10;Vje8fhLQVDPfZLxU3zAntNEJfmoTTDYSJfBjcOxPo8nYQwn0BcfRJNQVGG29k5WQvxKmI+HHKyFN&#10;gVJo6fSm9RgTRqnIJfkKo87KAmr20wj5aI2C6TSYjJvCPjf/s2u+BPMg2mn9NbCCx/E4Dsf9CLaP&#10;j/oQQguhHno/hO0Uj6cwqj6YYwtm34nYPiZNvTCRBbNHMWzzPRGAO68pd9e8L0tdcgCXgKLB7Lje&#10;JD6ES26Et3NpNvMnvi6BG8GmUuBH0+lbueSGGYJLboQhuORGOHCpZz0cuGS9hj6SS2Zxf+C25AYY&#10;YFdyAwxFJDfKAHuSG2CALckN8L4dyR27+y7se3PalGjPF24A2+V15yQTF45JboADi5ozsTtPBxap&#10;o9Ku3dRmURzPgrj3EGzvK3uuBdtlz4Owvbmoc567xrb1ngBdWvQBdK37tovu5gKxo1kYhLtK0LXu&#10;i23vK9v0OwFsl1duRVHsT6cq/U6AoUjkBBmCRE6AIUjkBHgvieIgnH0oiVwAg5DIBTAYiVwgg5DI&#10;BTAIiVwA7yYRLOiPJZEDYBgSOQCGI5EDZBgSOQCGIZED4EAi9V7btQwOJKovm2f69b8rTbtJBBfe&#10;D82VNl42t9zJhtbX3NBCWCkovhYVKibUlbp95w33580j3GnDJTmEBC91R97jDFuM7Ry8yhkqbzvr&#10;I9veyLAt2M76XnVvZ1jytnP0qmFDJWxnrWQ0yOa7TjwHwUhJRYWWiqSHQCriHgKp6N5UucJS1Uvl&#10;WTXReuHVJEBLkDSMmqB6S/ZI7pi2k8/0EEDc9hbUtjIHVj3apqqNQbK6z5NfyDfbfOaHx6GZ3DiM&#10;9bRgXBqvGRXMezKLdZVf6NL/0TSp7AC8CGfornIZTP143AX046lvxgICzCTWFWogrXnVOaop28Fs&#10;pmpmAMd+DdQINJC2xqD5tg2/y1fBBDEoqlJ6hbTVU0W3lCbBijy9zItC1Utrj+S84OgRAxXkplki&#10;HatCrzXKlJdBUb+MlD5mFDHdkk8FUTEL+jvJQGaDVRzqJf0MBCcJoTIwXUucEoM99uGvLk/roWei&#10;A6rIGeC3sesASjzdTqCJbUZZ2ytXovXR1tnsNS2MGUHXufXQyIzK1rnMKeMvzayAWdXIxr5JkkmN&#10;ytI9S59AhOTMqLOiSi5zLuQVFvIGc7hTBSaAxCyv4SMrGCw5WFu65aEl499e+l3Zg0oKvR5ag7y7&#10;8MRfK8yJh4rfKOinsyCKIKzUDxFoaPDA7Z57u4euynMGXIC9E0anm8peFk0z46z8Akr0mUKFLkwT&#10;wIY9WsLuYR7OJTxDF2jZCTk7023QgIGSV/S2SlRwldUKZn63+YJ5hVQT+Afi6WfWSMF43qiiQOGt&#10;rfKk7GwlWZYryVTz0OS1fgD9WBOn1rqVQG0/a6utIn/6PwAAAP//AwBQSwMEFAAGAAgAAAAhABYy&#10;zHffAAAACwEAAA8AAABkcnMvZG93bnJldi54bWxMj8FOwzAQRO9I/IO1SFyq1m4FTQlxqgrBCS6E&#10;foAbL0kUex1itw1/z/ZEb7s7o9k3xXbyTpxwjF0gDcuFAoFUB9tRo2H/9TbfgIjJkDUuEGr4xQjb&#10;8vamMLkNZ/rEU5UawSEUc6OhTWnIpYx1i97ERRiQWPsOozeJ17GRdjRnDvdOrpRaS2864g+tGfCl&#10;xbqvjl6DnA3+Z/ceQlZ9zFzXv/aNW++1vr+bds8gEk7p3wwXfEaHkpkO4Ug2Cqdh/rRZslXDg3rk&#10;DheHyng48GWVKZBlIa87lH8AAAD//wMAUEsBAi0AFAAGAAgAAAAhALaDOJL+AAAA4QEAABMAAAAA&#10;AAAAAAAAAAAAAAAAAFtDb250ZW50X1R5cGVzXS54bWxQSwECLQAUAAYACAAAACEAOP0h/9YAAACU&#10;AQAACwAAAAAAAAAAAAAAAAAvAQAAX3JlbHMvLnJlbHNQSwECLQAUAAYACAAAACEAdiSe/2EFAADZ&#10;HwAADgAAAAAAAAAAAAAAAAAuAgAAZHJzL2Uyb0RvYy54bWxQSwECLQAUAAYACAAAACEAFjLMd98A&#10;AAALAQAADwAAAAAAAAAAAAAAAAC7BwAAZHJzL2Rvd25yZXYueG1sUEsFBgAAAAAEAAQA8wAAAMcI&#10;AAAAAA==&#10;" path="m,l885825,v16500,5285,62252,6981,62252,88918c948077,170855,908705,165684,885825,171450l,171450,,xe" fillcolor="#008bac [3213]" stroked="f" strokeweight="3pt">
              <v:path arrowok="t" o:connecttype="custom" o:connectlocs="0,0;1221615,0;1307465,69817;1221615,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3865F329" wp14:editId="3A2E3A32">
              <wp:simplePos x="0" y="0"/>
              <wp:positionH relativeFrom="column">
                <wp:posOffset>-590550</wp:posOffset>
              </wp:positionH>
              <wp:positionV relativeFrom="paragraph">
                <wp:posOffset>1548603</wp:posOffset>
              </wp:positionV>
              <wp:extent cx="1647190"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647190"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rganigramme : Délai 5" o:spid="_x0000_s1026" style="position:absolute;margin-left:-46.5pt;margin-top:121.95pt;width:129.7pt;height:10.6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JVYAUAANgfAAAOAAAAZHJzL2Uyb0RvYy54bWzsWc1u4zYQvhfoOxA6FmgsKf6RjDiLNEGK&#10;AsEmaFLs9shIVCxAIlWSjp19ml77Gu2LdUhKMpWNKSdRbs7BpsyZ+ciZjxTD7+TTpizQI+EiZ3Th&#10;BUe+hwhNWJrTh4X3x93lz5GHhMQ0xQWjZOE9EeF9Ov3xh5N1NSchW7IiJRxBECrm62rhLaWs5qOR&#10;SJakxOKIVYRCZ8Z4iSU88odRyvEaopfFKPT96WjNeFpxlhAh4NcL0+md6vhZRhJ5nWWCSFQsPBib&#10;1J9cf96rz9HpCZ4/cFwt86QeBn7DKEqcUwBtQ11gidGK59+FKvOEM8EyeZSwcsSyLE+IngPMJvCf&#10;zeZ2iSui5wLJEVWbJjFc2OTz4w1HebrwJh6iuIQSXfMHTHPISVmSf/+eo4v//ilwjiYqV+tKzMHl&#10;trrh9ZOAppr4JuOl+oYpoY3O71ObX7KRKIEfg+l4FsRQhgT6guPxNNQFGG29k5WQvxKmI+HHKyFN&#10;fVJo6eym9RgTRqnIJfkKwbKygJL9NEI+WqNgNgumk6auz83/7JovwTwY77T+GljBo2gShZN+BNvH&#10;R30IoYVQD70fwnaKJjMYVR/MsQWz70RsH5OmXpixBbNHMWzzPRGApK8pd9e8L0tdcgCXgKJBfFzv&#10;ER/CJTfC27kUx/7U1yVwI9hUCvzxbPZWLrlhhuCSG2EILrkRDlzqWQ8HLlmvoY/kklncH7gtuQEG&#10;2JXcAEMRyY0ywJ7kBhhgS3IDvG9Hcsfuvgv73pw2JdrzhRvAdnndOcnEhWOSG+DAouZM7M7TgUXq&#10;qLRrN7VZFEVxEPUegu19Zc+1YLvseRC2Nxd1znPX2LbeE6BLiz6ArnXfdtHdXCD2OA6DcFcJutZ9&#10;se19ZZt+J4Dt8sqtaBz5s5lKvxNgKBI5QYYgkRNgCBI5Ad5LoigI4w8lkQtgEBK5AAYjkQtkEBK5&#10;AAYhkQvg3SSCBf2xJHIADEMiB8BwJHKADEMiB8AwJHIAHEik3mu7lsGBRPVlc6xf/7vStJtEcOH9&#10;0Fxp42Vzy51saH3NDS2ElYDia02hYkJdqdt33nB/3jzCnTZckkNI8FJ35D3OsMXYzsGrnKHytrM+&#10;su2NDNuC7azvVfd2hiVvO49fNWyohO2slYwG2XzXieegFymlqNBKkfQQKEXcQ6AU3ZsqV1iqeqk8&#10;qyZaL7yaBGgJkoZRE1RvyR7JHdN28pkeAojb3oLaVubAqkfbVLUxSFb3efIL+Wabx354HJrJTcJI&#10;TwvGpfGaUcG8p3Gkq/xCl/6PpkllB+BFOEN3lctg5keTLqAfzXwzFhBgppGuUANpzavOUU3ZDmYz&#10;VTMDOPZroEaggbQ1Bs23bfhdvgomiEFRldIrpK2eKrqlNAlW5OllXhSqXlp6JOcFR48YqCA3zRLp&#10;WBV6rVGmvAyK+mWk9DGjiOmWfCqIilnQ30kGKhus4lAv6WcgOEkIlYHpWuKUGOyJD391eVoPPRMd&#10;UEXOAL+NXQdQ2ul2Ak1sM8raXrkSLY+2zmavaWHMCLrOrYdGZlS2zmVOGX9pZgXMqkY29k2STGpU&#10;lu5Z+gQaJGdGnBVVcplzIa+wkDeYw50qMAEUZnkNH1nBYMnB2tItDy0Z//bS78oeRFLo9dAa1N2F&#10;J/5aYU48VPxGQT6Ng/EYwkr9MAYNDR643XNv99BVec6AC7B3wuh0U9nLomlmnJVfQIg+U6jQhWkC&#10;2LBHS9g9zMO5hGfoAik7IWdnug0SMFDyit5WiQquslrBzO82XzCvkGoC/0A8/cwaJRjPG1UUKLy1&#10;VZ6Una0ky3IlmWoemrzWDyAfa+LUUrfSp+1nbbUV5E//BwAA//8DAFBLAwQUAAYACAAAACEAw5qx&#10;feAAAAALAQAADwAAAGRycy9kb3ducmV2LnhtbEyPzW7CMBCE75V4B2sr9YLA4c+FNA5CVXsqF1Ie&#10;wMRLEsVeh9hA+vY1p/Y4O6PZb7LtYA27Ye8bRxJm0wQYUul0Q5WE4/fnZA3MB0VaGUco4Qc9bPPR&#10;U6ZS7e50wFsRKhZLyKdKQh1Cl3Luyxqt8lPXIUXv7HqrQpR9xXWv7rHcGj5PEsGtaih+qFWH7zWW&#10;bXG1Evi4s5fdl3OvxX5smvajrYw4SvnyPOzegAUcwl8YHvgRHfLIdHJX0p4ZCZPNIm4JEubLxQbY&#10;IyHEEtgpXsRqBjzP+P8N+S8AAAD//wMAUEsBAi0AFAAGAAgAAAAhALaDOJL+AAAA4QEAABMAAAAA&#10;AAAAAAAAAAAAAAAAAFtDb250ZW50X1R5cGVzXS54bWxQSwECLQAUAAYACAAAACEAOP0h/9YAAACU&#10;AQAACwAAAAAAAAAAAAAAAAAvAQAAX3JlbHMvLnJlbHNQSwECLQAUAAYACAAAACEAsFpCVWAFAADY&#10;HwAADgAAAAAAAAAAAAAAAAAuAgAAZHJzL2Uyb0RvYy54bWxQSwECLQAUAAYACAAAACEAw5qxfeAA&#10;AAALAQAADwAAAAAAAAAAAAAAAAC6BwAAZHJzL2Rvd25yZXYueG1sUEsFBgAAAAAEAAQA8wAAAMcI&#10;AAAAAA==&#10;" path="m,l885825,v16500,5285,62252,6981,62252,88918c948077,170855,908705,165684,885825,171450l,171450,,xe" fillcolor="#008bac [3213]" stroked="f" strokeweight="3pt">
              <v:path arrowok="t" o:connecttype="custom" o:connectlocs="0,0;1539033,0;1647190,69817;1539033,134620;0,134620;0,0" o:connectangles="0,0,0,0,0,0"/>
            </v:shape>
          </w:pict>
        </mc:Fallback>
      </mc:AlternateContent>
    </w:r>
    <w:r>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0A24"/>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173C"/>
    <w:rsid w:val="002E619B"/>
    <w:rsid w:val="002F4B89"/>
    <w:rsid w:val="00300940"/>
    <w:rsid w:val="00302E90"/>
    <w:rsid w:val="00302FB0"/>
    <w:rsid w:val="00310444"/>
    <w:rsid w:val="00310EA3"/>
    <w:rsid w:val="0031241E"/>
    <w:rsid w:val="003159DD"/>
    <w:rsid w:val="00316AF4"/>
    <w:rsid w:val="0031793B"/>
    <w:rsid w:val="00317D62"/>
    <w:rsid w:val="00324CC1"/>
    <w:rsid w:val="003250C3"/>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4ADC"/>
    <w:rsid w:val="003C50DC"/>
    <w:rsid w:val="003D44A8"/>
    <w:rsid w:val="003E0B98"/>
    <w:rsid w:val="003E1ADC"/>
    <w:rsid w:val="003E5681"/>
    <w:rsid w:val="003E7280"/>
    <w:rsid w:val="003E7486"/>
    <w:rsid w:val="003F00B3"/>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75C4"/>
    <w:rsid w:val="005908E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C6CF5"/>
    <w:rsid w:val="00DD1288"/>
    <w:rsid w:val="00DD162A"/>
    <w:rsid w:val="00DD4D42"/>
    <w:rsid w:val="00DD5A00"/>
    <w:rsid w:val="00DD62BF"/>
    <w:rsid w:val="00DE35B3"/>
    <w:rsid w:val="00DF0E8E"/>
    <w:rsid w:val="00DF18AE"/>
    <w:rsid w:val="00DF50CA"/>
    <w:rsid w:val="00DF52AF"/>
    <w:rsid w:val="00DF5764"/>
    <w:rsid w:val="00E01754"/>
    <w:rsid w:val="00E036C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3250C3"/>
    <w:pPr>
      <w:numPr>
        <w:ilvl w:val="0"/>
        <w:numId w:val="0"/>
      </w:numPr>
      <w:tabs>
        <w:tab w:val="left" w:pos="851"/>
      </w:tabs>
      <w:spacing w:after="120" w:line="312" w:lineRule="auto"/>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3250C3"/>
    <w:pPr>
      <w:numPr>
        <w:ilvl w:val="0"/>
        <w:numId w:val="0"/>
      </w:numPr>
      <w:tabs>
        <w:tab w:val="left" w:pos="851"/>
      </w:tabs>
      <w:spacing w:after="120" w:line="312" w:lineRule="auto"/>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E84D-FC38-4DB4-BD12-7BCF26D9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269</Words>
  <Characters>1482</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ANALYSTES – B</vt:lpstr>
      <vt:lpstr>EXPERTS SUPPORT A L’ORGANISATION – A1</vt:lpstr>
      <vt:lpstr/>
    </vt:vector>
  </TitlesOfParts>
  <Company>FOD PO</Company>
  <LinksUpToDate>false</LinksUpToDate>
  <CharactersWithSpaces>1748</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ANALYSTES – B</dc:title>
  <dc:creator>Matthieu Mauroit</dc:creator>
  <cp:lastModifiedBy>Lettens Lisa</cp:lastModifiedBy>
  <cp:revision>3</cp:revision>
  <cp:lastPrinted>2012-06-25T13:43:00Z</cp:lastPrinted>
  <dcterms:created xsi:type="dcterms:W3CDTF">2017-06-09T06:49:00Z</dcterms:created>
  <dcterms:modified xsi:type="dcterms:W3CDTF">2017-06-14T12:36:00Z</dcterms:modified>
</cp:coreProperties>
</file>